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C1" w:rsidRPr="00812A35" w:rsidRDefault="00812A35" w:rsidP="00812A35">
      <w:pPr>
        <w:pStyle w:val="1"/>
        <w:spacing w:line="240" w:lineRule="auto"/>
        <w:jc w:val="center"/>
        <w:rPr>
          <w:rFonts w:ascii="微软雅黑" w:eastAsia="微软雅黑" w:hAnsi="微软雅黑" w:hint="eastAsia"/>
        </w:rPr>
      </w:pPr>
      <w:r w:rsidRPr="00812A35">
        <w:rPr>
          <w:rFonts w:ascii="微软雅黑" w:eastAsia="微软雅黑" w:hAnsi="微软雅黑" w:hint="eastAsia"/>
        </w:rPr>
        <w:t>CNG责任判定操作说明</w:t>
      </w:r>
    </w:p>
    <w:p w:rsidR="00812A35" w:rsidRPr="00812A35" w:rsidRDefault="00812A35" w:rsidP="00812A35">
      <w:pPr>
        <w:pStyle w:val="2"/>
        <w:spacing w:line="240" w:lineRule="auto"/>
        <w:rPr>
          <w:rFonts w:ascii="微软雅黑" w:eastAsia="微软雅黑" w:hAnsi="微软雅黑" w:hint="eastAsia"/>
        </w:rPr>
      </w:pPr>
      <w:r w:rsidRPr="00812A35">
        <w:rPr>
          <w:rFonts w:ascii="微软雅黑" w:eastAsia="微软雅黑" w:hAnsi="微软雅黑" w:hint="eastAsia"/>
        </w:rPr>
        <w:t>功能</w:t>
      </w:r>
    </w:p>
    <w:p w:rsidR="00812A35" w:rsidRDefault="00B64DD5" w:rsidP="00812A35">
      <w:pPr>
        <w:rPr>
          <w:rFonts w:ascii="微软雅黑" w:eastAsia="微软雅黑" w:hAnsi="微软雅黑" w:hint="eastAsia"/>
        </w:rPr>
      </w:pPr>
      <w:r>
        <w:rPr>
          <w:rFonts w:ascii="微软雅黑" w:eastAsia="微软雅黑" w:hAnsi="微软雅黑" w:hint="eastAsia"/>
        </w:rPr>
        <w:t>在实施安装</w:t>
      </w:r>
      <w:r w:rsidR="00812A35" w:rsidRPr="00812A35">
        <w:rPr>
          <w:rFonts w:ascii="微软雅黑" w:eastAsia="微软雅黑" w:hAnsi="微软雅黑" w:hint="eastAsia"/>
        </w:rPr>
        <w:t>服务过程中， 会因为人为因素产生遗留单</w:t>
      </w:r>
      <w:r>
        <w:rPr>
          <w:rFonts w:ascii="微软雅黑" w:eastAsia="微软雅黑" w:hAnsi="微软雅黑" w:hint="eastAsia"/>
        </w:rPr>
        <w:t>或售服务单，因需要为客户提供二次上门安装需要耗费公司人力或物力上的成本。</w:t>
      </w:r>
      <w:r w:rsidR="00812A35" w:rsidRPr="00812A35">
        <w:rPr>
          <w:rFonts w:ascii="微软雅黑" w:eastAsia="微软雅黑" w:hAnsi="微软雅黑" w:hint="eastAsia"/>
        </w:rPr>
        <w:t xml:space="preserve"> CNG责任判定就是判定因为人为过失造成损失后，</w:t>
      </w:r>
      <w:r>
        <w:rPr>
          <w:rFonts w:ascii="微软雅黑" w:eastAsia="微软雅黑" w:hAnsi="微软雅黑" w:hint="eastAsia"/>
        </w:rPr>
        <w:t>针对责任人进行责任上的判定功能</w:t>
      </w:r>
      <w:r w:rsidR="00812A35" w:rsidRPr="00812A35">
        <w:rPr>
          <w:rFonts w:ascii="微软雅黑" w:eastAsia="微软雅黑" w:hAnsi="微软雅黑" w:hint="eastAsia"/>
        </w:rPr>
        <w:t xml:space="preserve">。 </w:t>
      </w:r>
    </w:p>
    <w:p w:rsidR="00B64DD5" w:rsidRDefault="00B64DD5" w:rsidP="00B64DD5">
      <w:pPr>
        <w:pStyle w:val="2"/>
        <w:rPr>
          <w:rFonts w:hint="eastAsia"/>
        </w:rPr>
      </w:pPr>
      <w:r>
        <w:rPr>
          <w:rFonts w:hint="eastAsia"/>
        </w:rPr>
        <w:t>遗留单、售服单的产生</w:t>
      </w:r>
    </w:p>
    <w:p w:rsidR="00B64DD5" w:rsidRDefault="00B64DD5" w:rsidP="00B64DD5">
      <w:pPr>
        <w:pStyle w:val="a3"/>
        <w:numPr>
          <w:ilvl w:val="0"/>
          <w:numId w:val="1"/>
        </w:numPr>
        <w:ind w:firstLineChars="0"/>
        <w:rPr>
          <w:rFonts w:hint="eastAsia"/>
        </w:rPr>
      </w:pPr>
      <w:r>
        <w:rPr>
          <w:rFonts w:hint="eastAsia"/>
        </w:rPr>
        <w:t>遗留单人工手动发起，用户可以通过销售管理——》</w:t>
      </w:r>
      <w:r>
        <w:rPr>
          <w:rFonts w:hint="eastAsia"/>
        </w:rPr>
        <w:t>CNG</w:t>
      </w:r>
      <w:r>
        <w:rPr>
          <w:rFonts w:hint="eastAsia"/>
        </w:rPr>
        <w:t>订单——》新建一个遗留单或售服单。</w:t>
      </w:r>
      <w:r>
        <w:rPr>
          <w:rFonts w:hint="eastAsia"/>
        </w:rPr>
        <w:t xml:space="preserve"> </w:t>
      </w:r>
    </w:p>
    <w:p w:rsidR="00B64DD5" w:rsidRDefault="00B64DD5" w:rsidP="00B64DD5">
      <w:pPr>
        <w:pStyle w:val="a3"/>
        <w:numPr>
          <w:ilvl w:val="0"/>
          <w:numId w:val="1"/>
        </w:numPr>
        <w:ind w:firstLineChars="0"/>
        <w:rPr>
          <w:rFonts w:hint="eastAsia"/>
        </w:rPr>
      </w:pPr>
      <w:r>
        <w:rPr>
          <w:rFonts w:hint="eastAsia"/>
        </w:rPr>
        <w:t>安装汇报中也可以产生遗留单，当工人实施安装后，</w:t>
      </w:r>
      <w:r>
        <w:rPr>
          <w:rFonts w:hint="eastAsia"/>
        </w:rPr>
        <w:t xml:space="preserve"> </w:t>
      </w:r>
      <w:r>
        <w:rPr>
          <w:rFonts w:hint="eastAsia"/>
        </w:rPr>
        <w:t>需要对安装情况进行汇报。如果发现安装出现问题或其他因素造成安装不能顺利完成，需要二次服务是，</w:t>
      </w:r>
      <w:r>
        <w:rPr>
          <w:rFonts w:hint="eastAsia"/>
        </w:rPr>
        <w:t xml:space="preserve"> </w:t>
      </w:r>
      <w:r>
        <w:rPr>
          <w:rFonts w:hint="eastAsia"/>
        </w:rPr>
        <w:t>系统也会产生</w:t>
      </w:r>
      <w:r>
        <w:rPr>
          <w:rFonts w:hint="eastAsia"/>
        </w:rPr>
        <w:t>CNG</w:t>
      </w:r>
      <w:r>
        <w:rPr>
          <w:rFonts w:hint="eastAsia"/>
        </w:rPr>
        <w:t>遗留单或售单。见下图：</w:t>
      </w:r>
    </w:p>
    <w:p w:rsidR="00B64DD5" w:rsidRDefault="00B64DD5" w:rsidP="00B64DD5">
      <w:pPr>
        <w:pStyle w:val="a3"/>
        <w:ind w:left="720" w:firstLineChars="0" w:firstLine="0"/>
        <w:rPr>
          <w:rFonts w:hint="eastAsia"/>
        </w:rPr>
      </w:pPr>
      <w:r>
        <w:rPr>
          <w:noProof/>
        </w:rPr>
        <w:drawing>
          <wp:inline distT="0" distB="0" distL="0" distR="0" wp14:anchorId="3D129502" wp14:editId="1B7D51AB">
            <wp:extent cx="5274310" cy="2812355"/>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2812355"/>
                    </a:xfrm>
                    <a:prstGeom prst="rect">
                      <a:avLst/>
                    </a:prstGeom>
                  </pic:spPr>
                </pic:pic>
              </a:graphicData>
            </a:graphic>
          </wp:inline>
        </w:drawing>
      </w:r>
    </w:p>
    <w:p w:rsidR="00743F28" w:rsidRDefault="00743F28" w:rsidP="00743F28">
      <w:pPr>
        <w:pStyle w:val="3"/>
        <w:rPr>
          <w:rFonts w:hint="eastAsia"/>
        </w:rPr>
      </w:pPr>
      <w:r>
        <w:rPr>
          <w:rFonts w:hint="eastAsia"/>
        </w:rPr>
        <w:t>CNG</w:t>
      </w:r>
      <w:r>
        <w:rPr>
          <w:rFonts w:hint="eastAsia"/>
        </w:rPr>
        <w:t>订单的执行</w:t>
      </w:r>
    </w:p>
    <w:p w:rsidR="00743F28" w:rsidRDefault="00743F28" w:rsidP="00743F28">
      <w:pPr>
        <w:rPr>
          <w:rFonts w:hint="eastAsia"/>
        </w:rPr>
      </w:pPr>
      <w:r>
        <w:rPr>
          <w:rFonts w:hint="eastAsia"/>
        </w:rPr>
        <w:t>遗留单或售服单执行后才算是有有效的遗留单，以后单产生后，</w:t>
      </w:r>
      <w:r>
        <w:rPr>
          <w:rFonts w:hint="eastAsia"/>
        </w:rPr>
        <w:t xml:space="preserve"> </w:t>
      </w:r>
      <w:r>
        <w:rPr>
          <w:rFonts w:hint="eastAsia"/>
        </w:rPr>
        <w:t>必须有相关的设计师货遗调度人员去执行，因为有的遗留单可能需要设计师重新下单及重新针对遗留单做产品的调整及设计。遗留单执行位置：销售管理——》</w:t>
      </w:r>
      <w:r>
        <w:rPr>
          <w:rFonts w:hint="eastAsia"/>
        </w:rPr>
        <w:t>CNG</w:t>
      </w:r>
      <w:r>
        <w:rPr>
          <w:rFonts w:hint="eastAsia"/>
        </w:rPr>
        <w:t>订单——》找到对应的遗留单——》双击</w:t>
      </w:r>
      <w:r>
        <w:rPr>
          <w:rFonts w:hint="eastAsia"/>
        </w:rPr>
        <w:lastRenderedPageBreak/>
        <w:t>进入遗留单明细页——》点击执行按钮。见下图：</w:t>
      </w:r>
    </w:p>
    <w:p w:rsidR="00743F28" w:rsidRPr="00743F28" w:rsidRDefault="00743F28" w:rsidP="00743F28">
      <w:pPr>
        <w:rPr>
          <w:rFonts w:hint="eastAsia"/>
        </w:rPr>
      </w:pPr>
      <w:r>
        <w:rPr>
          <w:noProof/>
        </w:rPr>
        <w:drawing>
          <wp:inline distT="0" distB="0" distL="0" distR="0" wp14:anchorId="64B9C33F" wp14:editId="298CDC3B">
            <wp:extent cx="5274310" cy="2118881"/>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118881"/>
                    </a:xfrm>
                    <a:prstGeom prst="rect">
                      <a:avLst/>
                    </a:prstGeom>
                  </pic:spPr>
                </pic:pic>
              </a:graphicData>
            </a:graphic>
          </wp:inline>
        </w:drawing>
      </w:r>
    </w:p>
    <w:p w:rsidR="00B64DD5" w:rsidRDefault="00743F28" w:rsidP="00743F28">
      <w:pPr>
        <w:pStyle w:val="3"/>
        <w:rPr>
          <w:rFonts w:hint="eastAsia"/>
        </w:rPr>
      </w:pPr>
      <w:r>
        <w:rPr>
          <w:rFonts w:hint="eastAsia"/>
        </w:rPr>
        <w:t>CNG</w:t>
      </w:r>
      <w:r>
        <w:rPr>
          <w:rFonts w:hint="eastAsia"/>
        </w:rPr>
        <w:t>责任判定</w:t>
      </w:r>
    </w:p>
    <w:p w:rsidR="00743F28" w:rsidRDefault="00743F28" w:rsidP="00743F28">
      <w:pPr>
        <w:rPr>
          <w:rFonts w:hint="eastAsia"/>
        </w:rPr>
      </w:pPr>
      <w:r>
        <w:rPr>
          <w:rFonts w:hint="eastAsia"/>
        </w:rPr>
        <w:t>执行后的遗留单</w:t>
      </w:r>
      <w:r w:rsidR="00B30AEB">
        <w:rPr>
          <w:rFonts w:hint="eastAsia"/>
        </w:rPr>
        <w:t>或售服单会出现在“</w:t>
      </w:r>
      <w:r w:rsidR="00B30AEB">
        <w:rPr>
          <w:rFonts w:hint="eastAsia"/>
        </w:rPr>
        <w:t>CNG</w:t>
      </w:r>
      <w:r w:rsidR="00B30AEB">
        <w:rPr>
          <w:rFonts w:hint="eastAsia"/>
        </w:rPr>
        <w:t>责任判定”界面里，见下图：</w:t>
      </w:r>
    </w:p>
    <w:p w:rsidR="00B30AEB" w:rsidRDefault="00B30AEB" w:rsidP="00743F28">
      <w:pPr>
        <w:rPr>
          <w:rFonts w:hint="eastAsia"/>
        </w:rPr>
      </w:pPr>
      <w:r>
        <w:rPr>
          <w:noProof/>
        </w:rPr>
        <w:drawing>
          <wp:inline distT="0" distB="0" distL="0" distR="0" wp14:anchorId="09C66F5F" wp14:editId="72832694">
            <wp:extent cx="5274310" cy="2295302"/>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295302"/>
                    </a:xfrm>
                    <a:prstGeom prst="rect">
                      <a:avLst/>
                    </a:prstGeom>
                  </pic:spPr>
                </pic:pic>
              </a:graphicData>
            </a:graphic>
          </wp:inline>
        </w:drawing>
      </w:r>
    </w:p>
    <w:p w:rsidR="00B30AEB" w:rsidRDefault="00B30AEB" w:rsidP="00743F28">
      <w:pPr>
        <w:rPr>
          <w:rFonts w:hint="eastAsia"/>
        </w:rPr>
      </w:pPr>
      <w:r>
        <w:rPr>
          <w:rFonts w:hint="eastAsia"/>
        </w:rPr>
        <w:t>如果当前的遗留单需要进行责任判定，</w:t>
      </w:r>
      <w:r>
        <w:rPr>
          <w:rFonts w:hint="eastAsia"/>
        </w:rPr>
        <w:t xml:space="preserve"> </w:t>
      </w:r>
      <w:r>
        <w:rPr>
          <w:rFonts w:hint="eastAsia"/>
        </w:rPr>
        <w:t>那么我么所做的操作如下：</w:t>
      </w:r>
    </w:p>
    <w:p w:rsidR="00B30AEB" w:rsidRDefault="00B30AEB" w:rsidP="00B30AEB">
      <w:pPr>
        <w:pStyle w:val="a3"/>
        <w:numPr>
          <w:ilvl w:val="0"/>
          <w:numId w:val="2"/>
        </w:numPr>
        <w:ind w:firstLineChars="0"/>
        <w:rPr>
          <w:rFonts w:hint="eastAsia"/>
        </w:rPr>
      </w:pPr>
      <w:r>
        <w:rPr>
          <w:rFonts w:hint="eastAsia"/>
        </w:rPr>
        <w:t>选中对应的遗留单；</w:t>
      </w:r>
    </w:p>
    <w:p w:rsidR="00B30AEB" w:rsidRDefault="00B30AEB" w:rsidP="00B30AEB">
      <w:pPr>
        <w:pStyle w:val="a3"/>
        <w:numPr>
          <w:ilvl w:val="0"/>
          <w:numId w:val="2"/>
        </w:numPr>
        <w:ind w:firstLineChars="0"/>
        <w:rPr>
          <w:rFonts w:hint="eastAsia"/>
        </w:rPr>
      </w:pPr>
      <w:r>
        <w:rPr>
          <w:rFonts w:hint="eastAsia"/>
        </w:rPr>
        <w:t>在界面底部的“</w:t>
      </w:r>
      <w:r>
        <w:rPr>
          <w:rFonts w:hint="eastAsia"/>
        </w:rPr>
        <w:t>CNG</w:t>
      </w:r>
      <w:r>
        <w:rPr>
          <w:rFonts w:hint="eastAsia"/>
        </w:rPr>
        <w:t>已判定责任人明细”中，点击“增加”按钮。</w:t>
      </w:r>
    </w:p>
    <w:p w:rsidR="00B30AEB" w:rsidRDefault="00B30AEB" w:rsidP="00B30AEB">
      <w:pPr>
        <w:rPr>
          <w:rFonts w:hint="eastAsia"/>
        </w:rPr>
      </w:pPr>
      <w:r>
        <w:rPr>
          <w:rFonts w:hint="eastAsia"/>
        </w:rPr>
        <w:t>以上两步操作如下图所示：</w:t>
      </w:r>
    </w:p>
    <w:p w:rsidR="00B30AEB" w:rsidRDefault="00B30AEB" w:rsidP="00B30AEB">
      <w:pPr>
        <w:rPr>
          <w:rFonts w:hint="eastAsia"/>
        </w:rPr>
      </w:pPr>
      <w:r>
        <w:rPr>
          <w:noProof/>
        </w:rPr>
        <w:drawing>
          <wp:inline distT="0" distB="0" distL="0" distR="0" wp14:anchorId="5F987D22" wp14:editId="01A1EBCE">
            <wp:extent cx="5274310" cy="1777638"/>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777638"/>
                    </a:xfrm>
                    <a:prstGeom prst="rect">
                      <a:avLst/>
                    </a:prstGeom>
                  </pic:spPr>
                </pic:pic>
              </a:graphicData>
            </a:graphic>
          </wp:inline>
        </w:drawing>
      </w:r>
    </w:p>
    <w:p w:rsidR="00B30AEB" w:rsidRDefault="00B30AEB" w:rsidP="00B30AEB">
      <w:pPr>
        <w:rPr>
          <w:rFonts w:hint="eastAsia"/>
        </w:rPr>
      </w:pPr>
      <w:r>
        <w:rPr>
          <w:rFonts w:hint="eastAsia"/>
        </w:rPr>
        <w:t>点击增加按钮后，操作窗口将弹出如下界面：</w:t>
      </w:r>
    </w:p>
    <w:p w:rsidR="00B30AEB" w:rsidRDefault="00B30AEB" w:rsidP="00B30AEB">
      <w:pPr>
        <w:rPr>
          <w:rFonts w:hint="eastAsia"/>
        </w:rPr>
      </w:pPr>
      <w:r>
        <w:rPr>
          <w:noProof/>
        </w:rPr>
        <w:lastRenderedPageBreak/>
        <w:drawing>
          <wp:inline distT="0" distB="0" distL="0" distR="0" wp14:anchorId="30EC9871" wp14:editId="2EFE3707">
            <wp:extent cx="5274310" cy="2851424"/>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851424"/>
                    </a:xfrm>
                    <a:prstGeom prst="rect">
                      <a:avLst/>
                    </a:prstGeom>
                  </pic:spPr>
                </pic:pic>
              </a:graphicData>
            </a:graphic>
          </wp:inline>
        </w:drawing>
      </w:r>
    </w:p>
    <w:p w:rsidR="00911C21" w:rsidRDefault="00911C21" w:rsidP="00B30AEB">
      <w:pPr>
        <w:rPr>
          <w:rFonts w:hint="eastAsia"/>
        </w:rPr>
      </w:pPr>
      <w:r>
        <w:rPr>
          <w:rFonts w:hint="eastAsia"/>
        </w:rPr>
        <w:t>操作用户输入相应的责任描述、责任分类、责任人、及相应的判定责任罚款金额，后点击“确定”按钮，</w:t>
      </w:r>
      <w:r>
        <w:rPr>
          <w:rFonts w:hint="eastAsia"/>
        </w:rPr>
        <w:t>CNG</w:t>
      </w:r>
      <w:r>
        <w:rPr>
          <w:rFonts w:hint="eastAsia"/>
        </w:rPr>
        <w:t>责任判定就完成了。</w:t>
      </w:r>
    </w:p>
    <w:p w:rsidR="00911C21" w:rsidRDefault="00911C21" w:rsidP="00911C21">
      <w:pPr>
        <w:pStyle w:val="2"/>
        <w:rPr>
          <w:rFonts w:hint="eastAsia"/>
        </w:rPr>
      </w:pPr>
      <w:r>
        <w:rPr>
          <w:rFonts w:hint="eastAsia"/>
        </w:rPr>
        <w:t>CNG</w:t>
      </w:r>
      <w:r>
        <w:rPr>
          <w:rFonts w:hint="eastAsia"/>
        </w:rPr>
        <w:t>责任判定统计</w:t>
      </w:r>
    </w:p>
    <w:p w:rsidR="00911C21" w:rsidRDefault="00911C21" w:rsidP="00911C21">
      <w:pPr>
        <w:ind w:firstLine="420"/>
        <w:rPr>
          <w:rFonts w:hint="eastAsia"/>
        </w:rPr>
      </w:pPr>
      <w:r>
        <w:rPr>
          <w:rFonts w:hint="eastAsia"/>
        </w:rPr>
        <w:t>当统计员工绩效是，</w:t>
      </w:r>
      <w:r>
        <w:rPr>
          <w:rFonts w:hint="eastAsia"/>
        </w:rPr>
        <w:t xml:space="preserve"> </w:t>
      </w:r>
      <w:r>
        <w:rPr>
          <w:rFonts w:hint="eastAsia"/>
        </w:rPr>
        <w:t>公司需要针对员工工作失误进行统计，并做相应的责任罚款，需要将工作不当的人员共计出来。</w:t>
      </w:r>
    </w:p>
    <w:p w:rsidR="00911C21" w:rsidRDefault="00911C21" w:rsidP="00B30AEB">
      <w:pPr>
        <w:rPr>
          <w:rFonts w:hint="eastAsia"/>
        </w:rPr>
      </w:pPr>
      <w:r>
        <w:rPr>
          <w:rFonts w:hint="eastAsia"/>
        </w:rPr>
        <w:tab/>
      </w:r>
      <w:r>
        <w:rPr>
          <w:rFonts w:hint="eastAsia"/>
        </w:rPr>
        <w:t>系统在查询统计——》</w:t>
      </w:r>
      <w:r>
        <w:rPr>
          <w:rFonts w:hint="eastAsia"/>
        </w:rPr>
        <w:t>11.</w:t>
      </w:r>
      <w:r>
        <w:rPr>
          <w:rFonts w:hint="eastAsia"/>
        </w:rPr>
        <w:t>送货安装及回访统计——》</w:t>
      </w:r>
      <w:r w:rsidR="006C5CD8">
        <w:rPr>
          <w:rFonts w:hint="eastAsia"/>
        </w:rPr>
        <w:t>在标签页“</w:t>
      </w:r>
      <w:r w:rsidR="006C5CD8">
        <w:rPr>
          <w:rFonts w:hint="eastAsia"/>
        </w:rPr>
        <w:t>CNG</w:t>
      </w:r>
      <w:r w:rsidR="006C5CD8">
        <w:rPr>
          <w:rFonts w:hint="eastAsia"/>
        </w:rPr>
        <w:t>责任判定统计”中。选择责任判定日期进行统计。见下图：</w:t>
      </w:r>
    </w:p>
    <w:p w:rsidR="006C5CD8" w:rsidRPr="00911C21" w:rsidRDefault="006C5CD8" w:rsidP="00B30AEB">
      <w:pPr>
        <w:rPr>
          <w:rFonts w:hint="eastAsia"/>
        </w:rPr>
      </w:pPr>
      <w:r>
        <w:rPr>
          <w:noProof/>
        </w:rPr>
        <w:drawing>
          <wp:inline distT="0" distB="0" distL="0" distR="0" wp14:anchorId="7966F0BB" wp14:editId="6DA99372">
            <wp:extent cx="5274310" cy="918121"/>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918121"/>
                    </a:xfrm>
                    <a:prstGeom prst="rect">
                      <a:avLst/>
                    </a:prstGeom>
                  </pic:spPr>
                </pic:pic>
              </a:graphicData>
            </a:graphic>
          </wp:inline>
        </w:drawing>
      </w:r>
      <w:bookmarkStart w:id="0" w:name="_GoBack"/>
      <w:bookmarkEnd w:id="0"/>
    </w:p>
    <w:sectPr w:rsidR="006C5CD8" w:rsidRPr="00911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00DAB"/>
    <w:multiLevelType w:val="hybridMultilevel"/>
    <w:tmpl w:val="9FF62646"/>
    <w:lvl w:ilvl="0" w:tplc="03AC23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0C1958"/>
    <w:multiLevelType w:val="hybridMultilevel"/>
    <w:tmpl w:val="9BF6D85A"/>
    <w:lvl w:ilvl="0" w:tplc="A93E1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00"/>
    <w:rsid w:val="006C5CD8"/>
    <w:rsid w:val="00743F28"/>
    <w:rsid w:val="00812A35"/>
    <w:rsid w:val="00911C21"/>
    <w:rsid w:val="00B30AEB"/>
    <w:rsid w:val="00B64DD5"/>
    <w:rsid w:val="00ED7BC1"/>
    <w:rsid w:val="00FE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2A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12A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43F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2A35"/>
    <w:rPr>
      <w:b/>
      <w:bCs/>
      <w:kern w:val="44"/>
      <w:sz w:val="44"/>
      <w:szCs w:val="44"/>
    </w:rPr>
  </w:style>
  <w:style w:type="character" w:customStyle="1" w:styleId="2Char">
    <w:name w:val="标题 2 Char"/>
    <w:basedOn w:val="a0"/>
    <w:link w:val="2"/>
    <w:uiPriority w:val="9"/>
    <w:rsid w:val="00812A35"/>
    <w:rPr>
      <w:rFonts w:asciiTheme="majorHAnsi" w:eastAsiaTheme="majorEastAsia" w:hAnsiTheme="majorHAnsi" w:cstheme="majorBidi"/>
      <w:b/>
      <w:bCs/>
      <w:sz w:val="32"/>
      <w:szCs w:val="32"/>
    </w:rPr>
  </w:style>
  <w:style w:type="paragraph" w:styleId="a3">
    <w:name w:val="List Paragraph"/>
    <w:basedOn w:val="a"/>
    <w:uiPriority w:val="34"/>
    <w:qFormat/>
    <w:rsid w:val="00B64DD5"/>
    <w:pPr>
      <w:ind w:firstLineChars="200" w:firstLine="420"/>
    </w:pPr>
  </w:style>
  <w:style w:type="paragraph" w:styleId="a4">
    <w:name w:val="Balloon Text"/>
    <w:basedOn w:val="a"/>
    <w:link w:val="Char"/>
    <w:uiPriority w:val="99"/>
    <w:semiHidden/>
    <w:unhideWhenUsed/>
    <w:rsid w:val="00B64DD5"/>
    <w:rPr>
      <w:sz w:val="18"/>
      <w:szCs w:val="18"/>
    </w:rPr>
  </w:style>
  <w:style w:type="character" w:customStyle="1" w:styleId="Char">
    <w:name w:val="批注框文本 Char"/>
    <w:basedOn w:val="a0"/>
    <w:link w:val="a4"/>
    <w:uiPriority w:val="99"/>
    <w:semiHidden/>
    <w:rsid w:val="00B64DD5"/>
    <w:rPr>
      <w:sz w:val="18"/>
      <w:szCs w:val="18"/>
    </w:rPr>
  </w:style>
  <w:style w:type="character" w:customStyle="1" w:styleId="3Char">
    <w:name w:val="标题 3 Char"/>
    <w:basedOn w:val="a0"/>
    <w:link w:val="3"/>
    <w:uiPriority w:val="9"/>
    <w:rsid w:val="00743F28"/>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12A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12A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43F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2A35"/>
    <w:rPr>
      <w:b/>
      <w:bCs/>
      <w:kern w:val="44"/>
      <w:sz w:val="44"/>
      <w:szCs w:val="44"/>
    </w:rPr>
  </w:style>
  <w:style w:type="character" w:customStyle="1" w:styleId="2Char">
    <w:name w:val="标题 2 Char"/>
    <w:basedOn w:val="a0"/>
    <w:link w:val="2"/>
    <w:uiPriority w:val="9"/>
    <w:rsid w:val="00812A35"/>
    <w:rPr>
      <w:rFonts w:asciiTheme="majorHAnsi" w:eastAsiaTheme="majorEastAsia" w:hAnsiTheme="majorHAnsi" w:cstheme="majorBidi"/>
      <w:b/>
      <w:bCs/>
      <w:sz w:val="32"/>
      <w:szCs w:val="32"/>
    </w:rPr>
  </w:style>
  <w:style w:type="paragraph" w:styleId="a3">
    <w:name w:val="List Paragraph"/>
    <w:basedOn w:val="a"/>
    <w:uiPriority w:val="34"/>
    <w:qFormat/>
    <w:rsid w:val="00B64DD5"/>
    <w:pPr>
      <w:ind w:firstLineChars="200" w:firstLine="420"/>
    </w:pPr>
  </w:style>
  <w:style w:type="paragraph" w:styleId="a4">
    <w:name w:val="Balloon Text"/>
    <w:basedOn w:val="a"/>
    <w:link w:val="Char"/>
    <w:uiPriority w:val="99"/>
    <w:semiHidden/>
    <w:unhideWhenUsed/>
    <w:rsid w:val="00B64DD5"/>
    <w:rPr>
      <w:sz w:val="18"/>
      <w:szCs w:val="18"/>
    </w:rPr>
  </w:style>
  <w:style w:type="character" w:customStyle="1" w:styleId="Char">
    <w:name w:val="批注框文本 Char"/>
    <w:basedOn w:val="a0"/>
    <w:link w:val="a4"/>
    <w:uiPriority w:val="99"/>
    <w:semiHidden/>
    <w:rsid w:val="00B64DD5"/>
    <w:rPr>
      <w:sz w:val="18"/>
      <w:szCs w:val="18"/>
    </w:rPr>
  </w:style>
  <w:style w:type="character" w:customStyle="1" w:styleId="3Char">
    <w:name w:val="标题 3 Char"/>
    <w:basedOn w:val="a0"/>
    <w:link w:val="3"/>
    <w:uiPriority w:val="9"/>
    <w:rsid w:val="00743F2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2017-10-31T08:33:00Z</dcterms:created>
  <dcterms:modified xsi:type="dcterms:W3CDTF">2017-10-31T11:39:00Z</dcterms:modified>
</cp:coreProperties>
</file>